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D2D6" w14:textId="1C117D21" w:rsidR="00C17218" w:rsidRDefault="00C17218" w:rsidP="002D6453">
      <w:pPr>
        <w:pStyle w:val="Heading1"/>
      </w:pPr>
      <w:r>
        <w:t>Wantage Town</w:t>
      </w:r>
      <w:r w:rsidRPr="00C17218">
        <w:t xml:space="preserve"> Council’s </w:t>
      </w:r>
      <w:r>
        <w:t>Sustainability</w:t>
      </w:r>
      <w:r w:rsidRPr="00C17218">
        <w:t xml:space="preserve"> Policy </w:t>
      </w:r>
    </w:p>
    <w:p w14:paraId="3BA4D6E8" w14:textId="0EAC3280" w:rsidR="00C17218" w:rsidRDefault="00C17218">
      <w:r w:rsidRPr="00C17218">
        <w:t xml:space="preserve">It is beyond any reasonable doubt that climate change is taking </w:t>
      </w:r>
      <w:r w:rsidR="003440A2" w:rsidRPr="00C17218">
        <w:t>place,</w:t>
      </w:r>
      <w:r w:rsidRPr="00C17218">
        <w:t xml:space="preserve"> and its effects are beginning to be felt. What we do today can make a huge difference to protect our communit</w:t>
      </w:r>
      <w:r>
        <w:t>y</w:t>
      </w:r>
      <w:r w:rsidRPr="00C17218">
        <w:t xml:space="preserve"> and natural places from the impacts of climate change, but also enable us to seize the real opportunities arising from the green economy. </w:t>
      </w:r>
    </w:p>
    <w:p w14:paraId="59918F63" w14:textId="23C729A4" w:rsidR="00C17218" w:rsidRPr="00C17218" w:rsidRDefault="00C17218" w:rsidP="00C17218">
      <w:r>
        <w:t>Wantage Town</w:t>
      </w:r>
      <w:r w:rsidRPr="00C17218">
        <w:t xml:space="preserve"> Council believes that:</w:t>
      </w:r>
    </w:p>
    <w:p w14:paraId="4036AFC4" w14:textId="22AC6F07" w:rsidR="00C17218" w:rsidRPr="00C17218" w:rsidRDefault="00C17218" w:rsidP="00C17218">
      <w:pPr>
        <w:numPr>
          <w:ilvl w:val="0"/>
          <w:numId w:val="1"/>
        </w:numPr>
      </w:pPr>
      <w:r w:rsidRPr="00C17218">
        <w:t xml:space="preserve">All governments (national, regional and local) have a duty to limit the negative impacts of climate change.  </w:t>
      </w:r>
    </w:p>
    <w:p w14:paraId="0D01D423" w14:textId="77777777" w:rsidR="00C17218" w:rsidRPr="00C17218" w:rsidRDefault="00C17218" w:rsidP="00C17218">
      <w:pPr>
        <w:numPr>
          <w:ilvl w:val="0"/>
          <w:numId w:val="1"/>
        </w:numPr>
      </w:pPr>
      <w:r w:rsidRPr="00C17218">
        <w:t>The consequences of global temperature rising above 1.5°C are so severe that preventing this from happening must be humanity’s number one priority.</w:t>
      </w:r>
    </w:p>
    <w:p w14:paraId="1A3405B4" w14:textId="77777777" w:rsidR="00C17218" w:rsidRDefault="00C17218" w:rsidP="00C17218">
      <w:pPr>
        <w:numPr>
          <w:ilvl w:val="0"/>
          <w:numId w:val="1"/>
        </w:numPr>
      </w:pPr>
      <w:r w:rsidRPr="00C17218">
        <w:t>Bold climate action can also deliver economic savings and market opportunities (as well as improved well-being for people worldwide).</w:t>
      </w:r>
    </w:p>
    <w:p w14:paraId="7E0EEEB2" w14:textId="77777777" w:rsidR="00C17218" w:rsidRDefault="00C17218" w:rsidP="00C17218">
      <w:r>
        <w:t>Wantage Town</w:t>
      </w:r>
      <w:r w:rsidRPr="00C17218">
        <w:t xml:space="preserve"> Council has a key role in shaping the local response to climate change in a way that reflects the specific </w:t>
      </w:r>
      <w:r>
        <w:t>needs of our local area</w:t>
      </w:r>
      <w:r w:rsidRPr="00C17218">
        <w:t xml:space="preserve">. </w:t>
      </w:r>
    </w:p>
    <w:p w14:paraId="74E8A733" w14:textId="0C90FDFC" w:rsidR="00C17218" w:rsidRDefault="00C17218" w:rsidP="00C17218">
      <w:r w:rsidRPr="00C17218">
        <w:t xml:space="preserve">This </w:t>
      </w:r>
      <w:r w:rsidR="00F33F40">
        <w:t>Sustainability</w:t>
      </w:r>
      <w:r w:rsidRPr="00C17218">
        <w:t xml:space="preserve"> Policy</w:t>
      </w:r>
      <w:r>
        <w:t xml:space="preserve"> </w:t>
      </w:r>
      <w:r w:rsidRPr="00C17218">
        <w:t xml:space="preserve">brings out the key strategic priorities </w:t>
      </w:r>
      <w:r>
        <w:t>that our Sustainability Action Plan</w:t>
      </w:r>
      <w:r w:rsidRPr="00C17218">
        <w:t xml:space="preserve"> </w:t>
      </w:r>
      <w:r>
        <w:t>focus</w:t>
      </w:r>
      <w:r w:rsidR="002D6453">
        <w:t>es</w:t>
      </w:r>
      <w:r>
        <w:t xml:space="preserve"> on</w:t>
      </w:r>
      <w:r w:rsidRPr="00C17218">
        <w:t xml:space="preserve">. </w:t>
      </w:r>
      <w:r w:rsidR="009468CC">
        <w:t xml:space="preserve">We will </w:t>
      </w:r>
      <w:r w:rsidR="009468CC" w:rsidRPr="00C17218">
        <w:t xml:space="preserve">work with partners from local businesses, community groups and residents to deliver this </w:t>
      </w:r>
      <w:r w:rsidR="009468CC">
        <w:t xml:space="preserve">and </w:t>
      </w:r>
      <w:r w:rsidR="009468CC" w:rsidRPr="00C17218">
        <w:t xml:space="preserve">report the actions the </w:t>
      </w:r>
      <w:r w:rsidR="009468CC">
        <w:t>T</w:t>
      </w:r>
      <w:r w:rsidR="009468CC" w:rsidRPr="00C17218">
        <w:t xml:space="preserve">own </w:t>
      </w:r>
      <w:r w:rsidR="009468CC">
        <w:t>C</w:t>
      </w:r>
      <w:r w:rsidR="009468CC" w:rsidRPr="00C17218">
        <w:t>ouncil will take to address this emergency</w:t>
      </w:r>
      <w:r w:rsidR="009468CC">
        <w:t>.</w:t>
      </w:r>
    </w:p>
    <w:p w14:paraId="02FDC941" w14:textId="69E91811" w:rsidR="00C17218" w:rsidRDefault="009468CC" w:rsidP="00C17218">
      <w:r>
        <w:t>The C</w:t>
      </w:r>
      <w:r w:rsidRPr="00C17218">
        <w:t>ouncil pledge</w:t>
      </w:r>
      <w:r>
        <w:t>s to:</w:t>
      </w:r>
    </w:p>
    <w:p w14:paraId="0A4740CD" w14:textId="1423412C" w:rsidR="00F33F40" w:rsidRDefault="00F33F40" w:rsidP="00F33F40">
      <w:pPr>
        <w:pStyle w:val="ListParagraph"/>
        <w:numPr>
          <w:ilvl w:val="0"/>
          <w:numId w:val="4"/>
        </w:numPr>
      </w:pPr>
      <w:r>
        <w:t>B</w:t>
      </w:r>
      <w:r w:rsidR="009468CC" w:rsidRPr="00C17218">
        <w:t>ecome carbon neutral by 2030</w:t>
      </w:r>
      <w:r w:rsidR="009468CC">
        <w:t xml:space="preserve"> by r</w:t>
      </w:r>
      <w:r w:rsidR="009468CC" w:rsidRPr="00C17218">
        <w:t>educ</w:t>
      </w:r>
      <w:r w:rsidR="009468CC">
        <w:t>ing</w:t>
      </w:r>
      <w:r w:rsidR="009468CC" w:rsidRPr="00C17218">
        <w:t xml:space="preserve"> the carbon footprint of business operations and to do all it can to support carbon emission reduction across the town</w:t>
      </w:r>
      <w:r w:rsidR="002D6453">
        <w:t>.</w:t>
      </w:r>
    </w:p>
    <w:p w14:paraId="4517F3D7" w14:textId="04F9A93E" w:rsidR="009468CC" w:rsidRPr="00D32807" w:rsidRDefault="00F33F40" w:rsidP="009468CC">
      <w:pPr>
        <w:pStyle w:val="ListParagraph"/>
        <w:numPr>
          <w:ilvl w:val="0"/>
          <w:numId w:val="4"/>
        </w:numPr>
        <w:rPr>
          <w:b/>
          <w:bCs/>
        </w:rPr>
      </w:pPr>
      <w:r>
        <w:t>S</w:t>
      </w:r>
      <w:r w:rsidR="009468CC" w:rsidRPr="009468CC">
        <w:t>af</w:t>
      </w:r>
      <w:r w:rsidR="009468CC" w:rsidRPr="00D32807">
        <w:t>eguard water resources and build resilience against water scarcity and flooding by working with Oxfordshire County Council and Thames Water</w:t>
      </w:r>
      <w:r w:rsidRPr="00D32807">
        <w:t xml:space="preserve"> to reduce</w:t>
      </w:r>
      <w:r w:rsidR="00902C8A" w:rsidRPr="00D32807">
        <w:t xml:space="preserve"> climate related risks.</w:t>
      </w:r>
    </w:p>
    <w:p w14:paraId="70F4FB25" w14:textId="1DE2D6CB" w:rsidR="009468CC" w:rsidRDefault="005F56FC" w:rsidP="004645B0">
      <w:pPr>
        <w:pStyle w:val="ListParagraph"/>
        <w:numPr>
          <w:ilvl w:val="0"/>
          <w:numId w:val="4"/>
        </w:numPr>
      </w:pPr>
      <w:r>
        <w:t>Work</w:t>
      </w:r>
      <w:r w:rsidR="009468CC">
        <w:t xml:space="preserve"> </w:t>
      </w:r>
      <w:r w:rsidR="009468CC" w:rsidRPr="009468CC">
        <w:t xml:space="preserve">towards a zero-waste by minimising physical and digital waste generated through </w:t>
      </w:r>
      <w:r w:rsidR="009468CC">
        <w:t xml:space="preserve">town and </w:t>
      </w:r>
      <w:r w:rsidR="009468CC" w:rsidRPr="009468CC">
        <w:t>business activities</w:t>
      </w:r>
      <w:r w:rsidR="002D6453">
        <w:t xml:space="preserve"> and promoting a circular economy across town.</w:t>
      </w:r>
    </w:p>
    <w:p w14:paraId="107A4953" w14:textId="71D29160" w:rsidR="009468CC" w:rsidRDefault="009468CC" w:rsidP="009468CC">
      <w:pPr>
        <w:pStyle w:val="ListParagraph"/>
        <w:numPr>
          <w:ilvl w:val="0"/>
          <w:numId w:val="4"/>
        </w:numPr>
      </w:pPr>
      <w:r w:rsidRPr="009468CC">
        <w:t>Support the health of</w:t>
      </w:r>
      <w:r>
        <w:t xml:space="preserve"> local natural</w:t>
      </w:r>
      <w:r w:rsidRPr="009468CC">
        <w:t xml:space="preserve"> ecosystems</w:t>
      </w:r>
      <w:r>
        <w:t xml:space="preserve"> by working with local community groups to protect local diversity</w:t>
      </w:r>
      <w:r w:rsidR="002D6453">
        <w:t xml:space="preserve"> by developing a </w:t>
      </w:r>
      <w:r w:rsidR="002D6453" w:rsidRPr="002D6453">
        <w:t>Local Nature Recovery Strategy</w:t>
      </w:r>
      <w:r w:rsidR="002D6453">
        <w:t>.</w:t>
      </w:r>
    </w:p>
    <w:p w14:paraId="02703B5B" w14:textId="4152ED52" w:rsidR="009468CC" w:rsidRDefault="00F33F40" w:rsidP="002D6453">
      <w:pPr>
        <w:pStyle w:val="ListParagraph"/>
        <w:numPr>
          <w:ilvl w:val="0"/>
          <w:numId w:val="4"/>
        </w:numPr>
      </w:pPr>
      <w:r>
        <w:t>P</w:t>
      </w:r>
      <w:r w:rsidRPr="00F33F40">
        <w:t>romot</w:t>
      </w:r>
      <w:r w:rsidR="002D6453">
        <w:t>e</w:t>
      </w:r>
      <w:r w:rsidRPr="00F33F40">
        <w:t xml:space="preserve"> a green economy</w:t>
      </w:r>
      <w:r>
        <w:t xml:space="preserve"> for Wantage</w:t>
      </w:r>
      <w:r w:rsidRPr="00F33F40">
        <w:t xml:space="preserve"> </w:t>
      </w:r>
      <w:r>
        <w:t>to s</w:t>
      </w:r>
      <w:r w:rsidRPr="00F33F40">
        <w:t xml:space="preserve">trengthen </w:t>
      </w:r>
      <w:r>
        <w:t xml:space="preserve">its economic sustainability </w:t>
      </w:r>
      <w:r w:rsidRPr="00F33F40">
        <w:t xml:space="preserve">by actively engaging with and giving back to the local </w:t>
      </w:r>
      <w:r>
        <w:t xml:space="preserve">business and the </w:t>
      </w:r>
      <w:r w:rsidRPr="00F33F40">
        <w:t>community, building trust, loyalty, and mutual support</w:t>
      </w:r>
      <w:r w:rsidR="002D6453">
        <w:t xml:space="preserve"> and f</w:t>
      </w:r>
      <w:r w:rsidR="009468CC" w:rsidRPr="009468CC">
        <w:t>oster</w:t>
      </w:r>
      <w:r w:rsidR="002D6453">
        <w:t>ing</w:t>
      </w:r>
      <w:r w:rsidR="009468CC" w:rsidRPr="009468CC">
        <w:t xml:space="preserve"> a </w:t>
      </w:r>
      <w:r w:rsidR="009468CC">
        <w:t>community</w:t>
      </w:r>
      <w:r w:rsidR="009468CC" w:rsidRPr="009468CC">
        <w:t xml:space="preserve"> where diversity, equity, and inclusion are actively promoted and practi</w:t>
      </w:r>
      <w:r w:rsidR="001236B1">
        <w:t>sed.</w:t>
      </w:r>
    </w:p>
    <w:p w14:paraId="6C2A4300" w14:textId="117173B0" w:rsidR="00C17218" w:rsidRPr="00C17218" w:rsidRDefault="00C17218" w:rsidP="00C17218">
      <w:r w:rsidRPr="00C17218">
        <w:t xml:space="preserve">The </w:t>
      </w:r>
      <w:r w:rsidR="00F33F40">
        <w:t>T</w:t>
      </w:r>
      <w:r w:rsidRPr="00C17218">
        <w:t xml:space="preserve">own </w:t>
      </w:r>
      <w:r w:rsidR="00F33F40">
        <w:t>C</w:t>
      </w:r>
      <w:r w:rsidRPr="00C17218">
        <w:t>ouncil has a</w:t>
      </w:r>
      <w:r w:rsidR="00F33F40">
        <w:t xml:space="preserve"> Climate Emergency </w:t>
      </w:r>
      <w:r w:rsidRPr="00C17218">
        <w:t xml:space="preserve">committee and is working with interested </w:t>
      </w:r>
      <w:r w:rsidR="00175249" w:rsidRPr="00C17218">
        <w:t>residents</w:t>
      </w:r>
      <w:r w:rsidRPr="00C17218">
        <w:t xml:space="preserve"> and groups to monitor the council’s own environmental impact and to lead changes within the community.</w:t>
      </w:r>
    </w:p>
    <w:p w14:paraId="79FB57DE" w14:textId="4AF1A279" w:rsidR="00BF6D13" w:rsidRDefault="00BF6D13"/>
    <w:p w14:paraId="192E6C67" w14:textId="77777777" w:rsidR="009C01DE" w:rsidRDefault="009C01DE" w:rsidP="009C01DE">
      <w:pPr>
        <w:jc w:val="center"/>
      </w:pPr>
    </w:p>
    <w:p w14:paraId="04ADA437" w14:textId="6D7E6FB4" w:rsidR="009C01DE" w:rsidRPr="009C01DE" w:rsidRDefault="009C01DE" w:rsidP="009C01DE">
      <w:r>
        <w:t>Agreed by the climate em</w:t>
      </w:r>
      <w:r w:rsidR="00A903EF">
        <w:t xml:space="preserve">ergency at the meeting 21/10/24 </w:t>
      </w:r>
      <w:r w:rsidR="005E4F53">
        <w:t xml:space="preserve">and adopted </w:t>
      </w:r>
      <w:r w:rsidR="006F62E7">
        <w:t xml:space="preserve">at the PM&amp;F committee </w:t>
      </w:r>
      <w:r w:rsidR="00A903EF">
        <w:t>meeting</w:t>
      </w:r>
      <w:r w:rsidR="006F62E7">
        <w:t xml:space="preserve"> 29/1/25</w:t>
      </w:r>
    </w:p>
    <w:sectPr w:rsidR="009C01DE" w:rsidRPr="009C0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50A"/>
    <w:multiLevelType w:val="multilevel"/>
    <w:tmpl w:val="E1C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E627BF"/>
    <w:multiLevelType w:val="multilevel"/>
    <w:tmpl w:val="02BC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70FE1"/>
    <w:multiLevelType w:val="hybridMultilevel"/>
    <w:tmpl w:val="C9BE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1548"/>
    <w:multiLevelType w:val="multilevel"/>
    <w:tmpl w:val="1954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10525">
    <w:abstractNumId w:val="1"/>
  </w:num>
  <w:num w:numId="2" w16cid:durableId="1429080567">
    <w:abstractNumId w:val="0"/>
  </w:num>
  <w:num w:numId="3" w16cid:durableId="1641768659">
    <w:abstractNumId w:val="3"/>
  </w:num>
  <w:num w:numId="4" w16cid:durableId="156548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18"/>
    <w:rsid w:val="001236B1"/>
    <w:rsid w:val="00175249"/>
    <w:rsid w:val="001B10AE"/>
    <w:rsid w:val="002933F7"/>
    <w:rsid w:val="002D6453"/>
    <w:rsid w:val="003440A2"/>
    <w:rsid w:val="00380436"/>
    <w:rsid w:val="004710DA"/>
    <w:rsid w:val="004B6AF1"/>
    <w:rsid w:val="005E4F53"/>
    <w:rsid w:val="005F56FC"/>
    <w:rsid w:val="006F62E7"/>
    <w:rsid w:val="00902C8A"/>
    <w:rsid w:val="00933F7B"/>
    <w:rsid w:val="009468CC"/>
    <w:rsid w:val="009B1286"/>
    <w:rsid w:val="009C01DE"/>
    <w:rsid w:val="00A903EF"/>
    <w:rsid w:val="00B31F68"/>
    <w:rsid w:val="00BF6D13"/>
    <w:rsid w:val="00C17218"/>
    <w:rsid w:val="00C25779"/>
    <w:rsid w:val="00C65FE7"/>
    <w:rsid w:val="00D32807"/>
    <w:rsid w:val="00F33F40"/>
    <w:rsid w:val="0FA4A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2332"/>
  <w15:chartTrackingRefBased/>
  <w15:docId w15:val="{05C3E2C5-C8E0-40EF-BAB8-F433E44B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1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>Science and Technology Facilities Council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Victoria (STFC,RAL,SPC)</dc:creator>
  <cp:keywords/>
  <dc:description/>
  <cp:lastModifiedBy>Wantage Deputy Town Clerk</cp:lastModifiedBy>
  <cp:revision>9</cp:revision>
  <dcterms:created xsi:type="dcterms:W3CDTF">2025-01-20T16:10:00Z</dcterms:created>
  <dcterms:modified xsi:type="dcterms:W3CDTF">2025-01-29T13:35:00Z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ca792-e82f-4303-921e-69aedcddcacb_Enabled">
    <vt:lpwstr>true</vt:lpwstr>
  </property>
  <property fmtid="{D5CDD505-2E9C-101B-9397-08002B2CF9AE}" pid="3" name="MSIP_Label_de7ca792-e82f-4303-921e-69aedcddcacb_SetDate">
    <vt:lpwstr>2025-01-20T16:10:29Z</vt:lpwstr>
  </property>
  <property fmtid="{D5CDD505-2E9C-101B-9397-08002B2CF9AE}" pid="4" name="MSIP_Label_de7ca792-e82f-4303-921e-69aedcddcacb_Method">
    <vt:lpwstr>Standard</vt:lpwstr>
  </property>
  <property fmtid="{D5CDD505-2E9C-101B-9397-08002B2CF9AE}" pid="5" name="MSIP_Label_de7ca792-e82f-4303-921e-69aedcddcacb_Name">
    <vt:lpwstr>Public</vt:lpwstr>
  </property>
  <property fmtid="{D5CDD505-2E9C-101B-9397-08002B2CF9AE}" pid="6" name="MSIP_Label_de7ca792-e82f-4303-921e-69aedcddcacb_SiteId">
    <vt:lpwstr>f408fd29-679a-468a-bf07-c8af2c3737ab</vt:lpwstr>
  </property>
  <property fmtid="{D5CDD505-2E9C-101B-9397-08002B2CF9AE}" pid="7" name="MSIP_Label_de7ca792-e82f-4303-921e-69aedcddcacb_ActionId">
    <vt:lpwstr>a88cb07c-d186-42d2-9d6b-f3249ed15342</vt:lpwstr>
  </property>
  <property fmtid="{D5CDD505-2E9C-101B-9397-08002B2CF9AE}" pid="8" name="MSIP_Label_de7ca792-e82f-4303-921e-69aedcddcacb_ContentBits">
    <vt:lpwstr>0</vt:lpwstr>
  </property>
  <property fmtid="{D5CDD505-2E9C-101B-9397-08002B2CF9AE}" pid="9" name="MSIP_Label_de7ca792-e82f-4303-921e-69aedcddcacb_Tag">
    <vt:lpwstr>10, 3, 0, 2</vt:lpwstr>
  </property>
</Properties>
</file>